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6F9" w:rsidRPr="005076F9" w:rsidRDefault="005076F9" w:rsidP="005076F9">
      <w:pPr>
        <w:pStyle w:val="ListParagraph"/>
        <w:ind w:left="360"/>
        <w:jc w:val="center"/>
        <w:rPr>
          <w:b/>
        </w:rPr>
      </w:pPr>
      <w:r w:rsidRPr="005076F9">
        <w:rPr>
          <w:b/>
        </w:rPr>
        <w:t>References</w:t>
      </w:r>
    </w:p>
    <w:p w:rsidR="005076F9" w:rsidRPr="005076F9" w:rsidRDefault="005076F9" w:rsidP="005076F9">
      <w:pPr>
        <w:pStyle w:val="ListParagraph"/>
        <w:ind w:left="360"/>
        <w:jc w:val="center"/>
        <w:rPr>
          <w:i/>
        </w:rPr>
      </w:pPr>
      <w:r w:rsidRPr="005076F9">
        <w:rPr>
          <w:i/>
        </w:rPr>
        <w:t xml:space="preserve">Teaching Guide: “Are Your Learners Ready to Hold the Admission Pager?”: </w:t>
      </w:r>
    </w:p>
    <w:p w:rsidR="005076F9" w:rsidRPr="005076F9" w:rsidRDefault="005076F9" w:rsidP="005076F9">
      <w:pPr>
        <w:pStyle w:val="ListParagraph"/>
        <w:ind w:left="360"/>
        <w:jc w:val="center"/>
        <w:rPr>
          <w:i/>
        </w:rPr>
      </w:pPr>
      <w:r w:rsidRPr="005076F9">
        <w:rPr>
          <w:i/>
        </w:rPr>
        <w:t>Building a Resident Curriculum for Triage and Disposition Decision-Making</w:t>
      </w:r>
    </w:p>
    <w:p w:rsidR="005076F9" w:rsidRDefault="005076F9" w:rsidP="005076F9">
      <w:bookmarkStart w:id="0" w:name="_GoBack"/>
      <w:bookmarkEnd w:id="0"/>
    </w:p>
    <w:p w:rsidR="005076F9" w:rsidRDefault="005076F9" w:rsidP="005076F9">
      <w:pPr>
        <w:pStyle w:val="ListParagraph"/>
        <w:numPr>
          <w:ilvl w:val="1"/>
          <w:numId w:val="1"/>
        </w:numPr>
      </w:pPr>
      <w:r>
        <w:t xml:space="preserve">Beach, C, et al. </w:t>
      </w:r>
      <w:r w:rsidRPr="00C45825">
        <w:t xml:space="preserve">Improving Interunit Transitions of Care Between Emergency Physicians and Hospital Medicine Physicians: A Conceptual Approach. </w:t>
      </w:r>
      <w:r w:rsidRPr="003F4644">
        <w:rPr>
          <w:i/>
        </w:rPr>
        <w:t>Acad</w:t>
      </w:r>
      <w:r>
        <w:rPr>
          <w:i/>
        </w:rPr>
        <w:t>emic</w:t>
      </w:r>
      <w:r w:rsidRPr="003F4644">
        <w:rPr>
          <w:i/>
        </w:rPr>
        <w:t xml:space="preserve"> Emerg</w:t>
      </w:r>
      <w:r>
        <w:rPr>
          <w:i/>
        </w:rPr>
        <w:t>ency</w:t>
      </w:r>
      <w:r w:rsidRPr="003F4644">
        <w:rPr>
          <w:i/>
        </w:rPr>
        <w:t xml:space="preserve"> Med</w:t>
      </w:r>
      <w:r>
        <w:rPr>
          <w:i/>
        </w:rPr>
        <w:t>icine</w:t>
      </w:r>
      <w:r>
        <w:t xml:space="preserve"> 2012;</w:t>
      </w:r>
      <w:r w:rsidRPr="00C45825">
        <w:t xml:space="preserve"> 19:1188-1195</w:t>
      </w:r>
    </w:p>
    <w:p w:rsidR="005076F9" w:rsidRDefault="005076F9" w:rsidP="005076F9">
      <w:pPr>
        <w:pStyle w:val="ListParagraph"/>
        <w:numPr>
          <w:ilvl w:val="1"/>
          <w:numId w:val="1"/>
        </w:numPr>
      </w:pPr>
      <w:r>
        <w:t xml:space="preserve">Chan, T, et al. </w:t>
      </w:r>
      <w:r w:rsidRPr="00C45825">
        <w:t xml:space="preserve">Understanding the Impact of Residents’ Interpersonal Relationships During Emergency Department Referrals and Consultations. </w:t>
      </w:r>
      <w:r w:rsidRPr="005528E5">
        <w:rPr>
          <w:i/>
        </w:rPr>
        <w:t>Journal of Graduate Medical Education</w:t>
      </w:r>
      <w:r>
        <w:t>. December 2013:576-581</w:t>
      </w:r>
    </w:p>
    <w:p w:rsidR="005076F9" w:rsidRDefault="005076F9" w:rsidP="005076F9">
      <w:pPr>
        <w:pStyle w:val="ListParagraph"/>
        <w:numPr>
          <w:ilvl w:val="1"/>
          <w:numId w:val="1"/>
        </w:numPr>
      </w:pPr>
      <w:r>
        <w:t xml:space="preserve">Kessler, C, et. al. Consultation in the Emergency Department: A Qualitative Analysis and Review. </w:t>
      </w:r>
      <w:r w:rsidRPr="00D227F4">
        <w:rPr>
          <w:i/>
        </w:rPr>
        <w:t>Journal of Emergency Medicine</w:t>
      </w:r>
      <w:r>
        <w:t xml:space="preserve"> 2012; 42:704-711</w:t>
      </w:r>
    </w:p>
    <w:p w:rsidR="005076F9" w:rsidRDefault="005076F9" w:rsidP="005076F9">
      <w:pPr>
        <w:pStyle w:val="ListParagraph"/>
        <w:numPr>
          <w:ilvl w:val="1"/>
          <w:numId w:val="1"/>
        </w:numPr>
      </w:pPr>
      <w:r>
        <w:t>Chan, T, et. al. Conflict Prevention, Conflict Mitigation, and Manifestations of Conflict During Emergency Department Consultations. Academic Emergency Medicine; 21:308-313</w:t>
      </w:r>
    </w:p>
    <w:p w:rsidR="005076F9" w:rsidRDefault="005076F9" w:rsidP="005076F9">
      <w:pPr>
        <w:pStyle w:val="ListParagraph"/>
        <w:numPr>
          <w:ilvl w:val="1"/>
          <w:numId w:val="1"/>
        </w:numPr>
      </w:pPr>
      <w:proofErr w:type="spellStart"/>
      <w:r w:rsidRPr="00C45825">
        <w:t>Ni</w:t>
      </w:r>
      <w:r>
        <w:t>chani</w:t>
      </w:r>
      <w:proofErr w:type="spellEnd"/>
      <w:r>
        <w:t xml:space="preserve">, S, et al. </w:t>
      </w:r>
      <w:r w:rsidRPr="00C45825">
        <w:t xml:space="preserve">The core competencies in hospital medicine: A framework for curriculum development by the </w:t>
      </w:r>
      <w:r>
        <w:t xml:space="preserve">society of hospital medicine. </w:t>
      </w:r>
      <w:r w:rsidRPr="00D227F4">
        <w:rPr>
          <w:i/>
        </w:rPr>
        <w:t>Journal of Hospital Medicine,</w:t>
      </w:r>
      <w:r>
        <w:t xml:space="preserve"> 2006,2017: iii–iv. doi:10.1002/jhm.72</w:t>
      </w:r>
    </w:p>
    <w:p w:rsidR="002E6555" w:rsidRDefault="002E6555"/>
    <w:sectPr w:rsidR="002E6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30DD9"/>
    <w:multiLevelType w:val="hybridMultilevel"/>
    <w:tmpl w:val="D482F6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F9"/>
    <w:rsid w:val="002E6555"/>
    <w:rsid w:val="0050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8E51A"/>
  <w15:chartTrackingRefBased/>
  <w15:docId w15:val="{F3539B1E-3E23-4A05-BF4A-5B071818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6F9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Goldsmith-Pinkham</dc:creator>
  <cp:keywords/>
  <dc:description/>
  <cp:lastModifiedBy>Julia Goldsmith-Pinkham</cp:lastModifiedBy>
  <cp:revision>1</cp:revision>
  <dcterms:created xsi:type="dcterms:W3CDTF">2018-05-24T19:01:00Z</dcterms:created>
  <dcterms:modified xsi:type="dcterms:W3CDTF">2018-05-24T19:02:00Z</dcterms:modified>
</cp:coreProperties>
</file>